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D9C02" w14:textId="5A3F2FE5" w:rsidR="000B0B7C" w:rsidRPr="000E22A3" w:rsidRDefault="000B0B7C" w:rsidP="000E22A3">
      <w:pPr>
        <w:pStyle w:val="1"/>
        <w:rPr>
          <w:rFonts w:ascii="標楷體" w:eastAsia="標楷體" w:hAnsi="標楷體" w:hint="eastAsia"/>
        </w:rPr>
      </w:pPr>
      <w:r w:rsidRPr="000E22A3">
        <w:rPr>
          <w:rFonts w:ascii="標楷體" w:eastAsia="標楷體" w:hAnsi="標楷體" w:hint="eastAsia"/>
        </w:rPr>
        <w:t>一</w:t>
      </w:r>
      <w:r w:rsidR="000E22A3" w:rsidRPr="000E22A3">
        <w:rPr>
          <w:rFonts w:ascii="標楷體" w:eastAsia="標楷體" w:hAnsi="標楷體" w:hint="eastAsia"/>
        </w:rPr>
        <w:t>、</w:t>
      </w:r>
      <w:r w:rsidRPr="000E22A3">
        <w:rPr>
          <w:rFonts w:ascii="標楷體" w:eastAsia="標楷體" w:hAnsi="標楷體" w:hint="eastAsia"/>
        </w:rPr>
        <w:t>課程內容概述</w:t>
      </w:r>
    </w:p>
    <w:p w14:paraId="3386B0ED" w14:textId="5D822299" w:rsidR="000B0B7C" w:rsidRDefault="009C1F14" w:rsidP="009C1F14">
      <w:pPr>
        <w:pStyle w:val="Web"/>
        <w:rPr>
          <w:rFonts w:ascii="標楷體" w:eastAsia="標楷體" w:hAnsi="標楷體"/>
        </w:rPr>
      </w:pPr>
      <w:r w:rsidRPr="009C1F14">
        <w:rPr>
          <w:rFonts w:ascii="標楷體" w:eastAsia="標楷體" w:hAnsi="標楷體"/>
        </w:rPr>
        <w:t>這堂課主要介紹問題解決的技巧，其中包含</w:t>
      </w:r>
      <w:r w:rsidRPr="009C1F14">
        <w:rPr>
          <w:rStyle w:val="a3"/>
          <w:rFonts w:ascii="標楷體" w:eastAsia="標楷體" w:hAnsi="標楷體"/>
          <w:b w:val="0"/>
          <w:bCs w:val="0"/>
        </w:rPr>
        <w:t>柏拉圖法則（Pareto</w:t>
      </w:r>
      <w:r>
        <w:rPr>
          <w:rStyle w:val="a3"/>
          <w:rFonts w:ascii="標楷體" w:eastAsia="標楷體" w:hAnsi="標楷體" w:hint="eastAsia"/>
          <w:b w:val="0"/>
          <w:bCs w:val="0"/>
        </w:rPr>
        <w:t xml:space="preserve"> </w:t>
      </w:r>
      <w:r w:rsidRPr="009C1F14">
        <w:rPr>
          <w:rStyle w:val="a3"/>
          <w:rFonts w:ascii="標楷體" w:eastAsia="標楷體" w:hAnsi="標楷體"/>
          <w:b w:val="0"/>
          <w:bCs w:val="0"/>
        </w:rPr>
        <w:t>Principle）</w:t>
      </w:r>
      <w:r w:rsidRPr="009C1F14">
        <w:rPr>
          <w:rFonts w:ascii="標楷體" w:eastAsia="標楷體" w:hAnsi="標楷體"/>
        </w:rPr>
        <w:t>也就是</w:t>
      </w:r>
      <w:proofErr w:type="gramStart"/>
      <w:r w:rsidRPr="009C1F14">
        <w:rPr>
          <w:rFonts w:ascii="標楷體" w:eastAsia="標楷體" w:hAnsi="標楷體"/>
        </w:rPr>
        <w:t>常說的</w:t>
      </w:r>
      <w:proofErr w:type="gramEnd"/>
      <w:r w:rsidRPr="009C1F14">
        <w:rPr>
          <w:rStyle w:val="a3"/>
          <w:rFonts w:ascii="標楷體" w:eastAsia="標楷體" w:hAnsi="標楷體"/>
          <w:b w:val="0"/>
          <w:bCs w:val="0"/>
        </w:rPr>
        <w:t>80/20 法則</w:t>
      </w:r>
      <w:r w:rsidRPr="009C1F14">
        <w:rPr>
          <w:rFonts w:ascii="標楷體" w:eastAsia="標楷體" w:hAnsi="標楷體"/>
        </w:rPr>
        <w:t>。透過此法則可以有效找出影響結果的關鍵少數原因。在目前公司的工作職位中，我經常需要找出各種設計不良或機台異常的原因，例如</w:t>
      </w:r>
      <w:r w:rsidR="00913145" w:rsidRPr="00913145">
        <w:rPr>
          <w:rFonts w:ascii="標楷體" w:eastAsia="標楷體" w:hAnsi="標楷體" w:hint="eastAsia"/>
        </w:rPr>
        <w:t>機台在加工過程中</w:t>
      </w:r>
      <w:proofErr w:type="gramStart"/>
      <w:r w:rsidR="00913145" w:rsidRPr="00913145">
        <w:rPr>
          <w:rFonts w:ascii="標楷體" w:eastAsia="標楷體" w:hAnsi="標楷體" w:hint="eastAsia"/>
        </w:rPr>
        <w:t>產生振刀現象</w:t>
      </w:r>
      <w:proofErr w:type="gramEnd"/>
      <w:r w:rsidRPr="009C1F14">
        <w:rPr>
          <w:rFonts w:ascii="標楷體" w:eastAsia="標楷體" w:hAnsi="標楷體"/>
        </w:rPr>
        <w:t>。在分析問題時，可以先利用</w:t>
      </w:r>
      <w:proofErr w:type="gramStart"/>
      <w:r w:rsidRPr="009C1F14">
        <w:rPr>
          <w:rStyle w:val="a3"/>
          <w:rFonts w:ascii="標楷體" w:eastAsia="標楷體" w:hAnsi="標楷體"/>
          <w:b w:val="0"/>
          <w:bCs w:val="0"/>
        </w:rPr>
        <w:t>魚骨圖</w:t>
      </w:r>
      <w:proofErr w:type="gramEnd"/>
      <w:r w:rsidRPr="009C1F14">
        <w:rPr>
          <w:rStyle w:val="a3"/>
          <w:rFonts w:ascii="標楷體" w:eastAsia="標楷體" w:hAnsi="標楷體"/>
          <w:b w:val="0"/>
          <w:bCs w:val="0"/>
        </w:rPr>
        <w:t>（因果圖）</w:t>
      </w:r>
      <w:r w:rsidRPr="009C1F14">
        <w:rPr>
          <w:rFonts w:ascii="標楷體" w:eastAsia="標楷體" w:hAnsi="標楷體"/>
        </w:rPr>
        <w:t>來展開可能原因的分析。</w:t>
      </w:r>
      <w:proofErr w:type="gramStart"/>
      <w:r w:rsidRPr="009C1F14">
        <w:rPr>
          <w:rFonts w:ascii="標楷體" w:eastAsia="標楷體" w:hAnsi="標楷體"/>
        </w:rPr>
        <w:t>魚骨圖可以</w:t>
      </w:r>
      <w:proofErr w:type="gramEnd"/>
      <w:r w:rsidRPr="009C1F14">
        <w:rPr>
          <w:rFonts w:ascii="標楷體" w:eastAsia="標楷體" w:hAnsi="標楷體"/>
        </w:rPr>
        <w:t>幫助我們從不同面向思考問題來源，</w:t>
      </w:r>
      <w:r w:rsidRPr="009C1F14">
        <w:rPr>
          <w:rStyle w:val="a3"/>
          <w:rFonts w:ascii="標楷體" w:eastAsia="標楷體" w:hAnsi="標楷體"/>
          <w:b w:val="0"/>
          <w:bCs w:val="0"/>
        </w:rPr>
        <w:t>魚頭</w:t>
      </w:r>
      <w:proofErr w:type="gramStart"/>
      <w:r w:rsidRPr="009C1F14">
        <w:rPr>
          <w:rStyle w:val="a3"/>
          <w:rFonts w:ascii="標楷體" w:eastAsia="標楷體" w:hAnsi="標楷體"/>
          <w:b w:val="0"/>
          <w:bCs w:val="0"/>
        </w:rPr>
        <w:t>向右時用來</w:t>
      </w:r>
      <w:proofErr w:type="gramEnd"/>
      <w:r w:rsidRPr="009C1F14">
        <w:rPr>
          <w:rStyle w:val="a3"/>
          <w:rFonts w:ascii="標楷體" w:eastAsia="標楷體" w:hAnsi="標楷體"/>
          <w:b w:val="0"/>
          <w:bCs w:val="0"/>
        </w:rPr>
        <w:t>分析問題的原因，魚頭向左時則可用來思考問題的解決對策</w:t>
      </w:r>
      <w:r w:rsidRPr="009C1F14">
        <w:rPr>
          <w:rFonts w:ascii="標楷體" w:eastAsia="標楷體" w:hAnsi="標楷體"/>
        </w:rPr>
        <w:t>。透過這種方式，可以系統性地整理出各種可能影響問題的因素。在建立</w:t>
      </w:r>
      <w:proofErr w:type="gramStart"/>
      <w:r w:rsidRPr="009C1F14">
        <w:rPr>
          <w:rFonts w:ascii="標楷體" w:eastAsia="標楷體" w:hAnsi="標楷體"/>
        </w:rPr>
        <w:t>魚骨圖時</w:t>
      </w:r>
      <w:proofErr w:type="gramEnd"/>
      <w:r w:rsidRPr="009C1F14">
        <w:rPr>
          <w:rFonts w:ascii="標楷體" w:eastAsia="標楷體" w:hAnsi="標楷體"/>
        </w:rPr>
        <w:t>，通常會搭配</w:t>
      </w:r>
      <w:r w:rsidRPr="009C1F14">
        <w:rPr>
          <w:rStyle w:val="a3"/>
          <w:rFonts w:ascii="標楷體" w:eastAsia="標楷體" w:hAnsi="標楷體"/>
          <w:b w:val="0"/>
          <w:bCs w:val="0"/>
        </w:rPr>
        <w:t>分層法</w:t>
      </w:r>
      <w:r w:rsidRPr="009C1F14">
        <w:rPr>
          <w:rFonts w:ascii="標楷體" w:eastAsia="標楷體" w:hAnsi="標楷體"/>
        </w:rPr>
        <w:t xml:space="preserve">進行分類，將問題依照 </w:t>
      </w:r>
      <w:r w:rsidRPr="009C1F14">
        <w:rPr>
          <w:rStyle w:val="a3"/>
          <w:rFonts w:ascii="標楷體" w:eastAsia="標楷體" w:hAnsi="標楷體"/>
          <w:b w:val="0"/>
          <w:bCs w:val="0"/>
        </w:rPr>
        <w:t>人、機、料、法、測量、環境</w:t>
      </w:r>
      <w:r w:rsidRPr="009C1F14">
        <w:rPr>
          <w:rFonts w:ascii="標楷體" w:eastAsia="標楷體" w:hAnsi="標楷體"/>
        </w:rPr>
        <w:t xml:space="preserve"> 等面向進行整理，使問題來源更有結構性。當所有可能原因被整理出來後，再利用</w:t>
      </w:r>
      <w:r w:rsidRPr="009C1F14">
        <w:rPr>
          <w:rStyle w:val="a3"/>
          <w:rFonts w:ascii="標楷體" w:eastAsia="標楷體" w:hAnsi="標楷體"/>
          <w:b w:val="0"/>
          <w:bCs w:val="0"/>
        </w:rPr>
        <w:t>柏拉圖法則（80/20 法則）</w:t>
      </w:r>
      <w:r w:rsidRPr="009C1F14">
        <w:rPr>
          <w:rFonts w:ascii="標楷體" w:eastAsia="標楷體" w:hAnsi="標楷體"/>
        </w:rPr>
        <w:t>，找出影響問題</w:t>
      </w:r>
      <w:proofErr w:type="gramStart"/>
      <w:r w:rsidRPr="009C1F14">
        <w:rPr>
          <w:rFonts w:ascii="標楷體" w:eastAsia="標楷體" w:hAnsi="標楷體"/>
        </w:rPr>
        <w:t>最</w:t>
      </w:r>
      <w:proofErr w:type="gramEnd"/>
      <w:r w:rsidRPr="009C1F14">
        <w:rPr>
          <w:rFonts w:ascii="標楷體" w:eastAsia="標楷體" w:hAnsi="標楷體"/>
        </w:rPr>
        <w:t xml:space="preserve">關鍵的 20% 原因。最後，再透過 </w:t>
      </w:r>
      <w:r w:rsidRPr="009C1F14">
        <w:rPr>
          <w:rStyle w:val="a3"/>
          <w:rFonts w:ascii="標楷體" w:eastAsia="標楷體" w:hAnsi="標楷體"/>
          <w:b w:val="0"/>
          <w:bCs w:val="0"/>
        </w:rPr>
        <w:t>5 Why 分析法</w:t>
      </w:r>
      <w:r w:rsidRPr="009C1F14">
        <w:rPr>
          <w:rFonts w:ascii="標楷體" w:eastAsia="標楷體" w:hAnsi="標楷體"/>
        </w:rPr>
        <w:t xml:space="preserve"> 進一步深入追溯問題的根本原因，並透過實際驗證確認問題是否能被有效改善。透過上述方法，可以幫助我們以系統化的方式拆解問題，提高分析效率與決策品質。整體的問題分析流程可依序為：</w:t>
      </w:r>
      <w:r w:rsidRPr="009C1F14">
        <w:rPr>
          <w:rStyle w:val="a3"/>
          <w:rFonts w:ascii="標楷體" w:eastAsia="標楷體" w:hAnsi="標楷體"/>
          <w:b w:val="0"/>
          <w:bCs w:val="0"/>
        </w:rPr>
        <w:t>先利用</w:t>
      </w:r>
      <w:proofErr w:type="gramStart"/>
      <w:r w:rsidRPr="009C1F14">
        <w:rPr>
          <w:rStyle w:val="a3"/>
          <w:rFonts w:ascii="標楷體" w:eastAsia="標楷體" w:hAnsi="標楷體"/>
          <w:b w:val="0"/>
          <w:bCs w:val="0"/>
        </w:rPr>
        <w:t>魚骨圖整理</w:t>
      </w:r>
      <w:proofErr w:type="gramEnd"/>
      <w:r w:rsidRPr="009C1F14">
        <w:rPr>
          <w:rStyle w:val="a3"/>
          <w:rFonts w:ascii="標楷體" w:eastAsia="標楷體" w:hAnsi="標楷體"/>
          <w:b w:val="0"/>
          <w:bCs w:val="0"/>
        </w:rPr>
        <w:t>可能原因 → 透過分層法進行分類 → 再利用柏拉圖法則找出關鍵因素 → 最後以 5 Why 分析法追溯根本原因並進行改善</w:t>
      </w:r>
      <w:r w:rsidRPr="009C1F14">
        <w:rPr>
          <w:rFonts w:ascii="標楷體" w:eastAsia="標楷體" w:hAnsi="標楷體"/>
          <w:b/>
          <w:bCs/>
        </w:rPr>
        <w:t>。</w:t>
      </w:r>
      <w:r w:rsidR="00913145" w:rsidRPr="00913145">
        <w:rPr>
          <w:rStyle w:val="a3"/>
          <w:rFonts w:ascii="標楷體" w:eastAsia="標楷體" w:hAnsi="標楷體" w:hint="eastAsia"/>
          <w:b w:val="0"/>
          <w:bCs w:val="0"/>
        </w:rPr>
        <w:t>(</w:t>
      </w:r>
      <w:r w:rsidRPr="00913145">
        <w:rPr>
          <w:rStyle w:val="a3"/>
          <w:rFonts w:ascii="標楷體" w:eastAsia="標楷體" w:hAnsi="標楷體"/>
          <w:b w:val="0"/>
          <w:bCs w:val="0"/>
        </w:rPr>
        <w:t>如</w:t>
      </w:r>
      <w:r w:rsidR="00A60544" w:rsidRPr="00913145">
        <w:rPr>
          <w:rStyle w:val="a3"/>
          <w:rFonts w:ascii="標楷體" w:eastAsia="標楷體" w:hAnsi="標楷體"/>
          <w:b w:val="0"/>
          <w:bCs w:val="0"/>
        </w:rPr>
        <w:fldChar w:fldCharType="begin"/>
      </w:r>
      <w:r w:rsidR="00A60544" w:rsidRPr="00913145">
        <w:rPr>
          <w:rStyle w:val="a3"/>
          <w:rFonts w:ascii="標楷體" w:eastAsia="標楷體" w:hAnsi="標楷體"/>
          <w:b w:val="0"/>
          <w:bCs w:val="0"/>
        </w:rPr>
        <w:instrText xml:space="preserve"> </w:instrText>
      </w:r>
      <w:r w:rsidR="00A60544" w:rsidRPr="00913145">
        <w:rPr>
          <w:rStyle w:val="a3"/>
          <w:rFonts w:ascii="標楷體" w:eastAsia="標楷體" w:hAnsi="標楷體" w:hint="eastAsia"/>
          <w:b w:val="0"/>
          <w:bCs w:val="0"/>
        </w:rPr>
        <w:instrText>REF _Ref223964134 \h</w:instrText>
      </w:r>
      <w:r w:rsidR="00A60544" w:rsidRPr="00913145">
        <w:rPr>
          <w:rStyle w:val="a3"/>
          <w:rFonts w:ascii="標楷體" w:eastAsia="標楷體" w:hAnsi="標楷體"/>
          <w:b w:val="0"/>
          <w:bCs w:val="0"/>
        </w:rPr>
        <w:instrText xml:space="preserve"> </w:instrText>
      </w:r>
      <w:r w:rsidR="00A60544" w:rsidRPr="00913145">
        <w:rPr>
          <w:rStyle w:val="a3"/>
          <w:rFonts w:ascii="標楷體" w:eastAsia="標楷體" w:hAnsi="標楷體"/>
          <w:b w:val="0"/>
          <w:bCs w:val="0"/>
        </w:rPr>
      </w:r>
      <w:r w:rsidR="00A60544" w:rsidRPr="00913145">
        <w:rPr>
          <w:rStyle w:val="a3"/>
          <w:rFonts w:ascii="標楷體" w:eastAsia="標楷體" w:hAnsi="標楷體"/>
          <w:b w:val="0"/>
          <w:bCs w:val="0"/>
        </w:rPr>
        <w:instrText xml:space="preserve"> \* MERGEFORMAT </w:instrText>
      </w:r>
      <w:r w:rsidR="00A60544" w:rsidRPr="00913145">
        <w:rPr>
          <w:rStyle w:val="a3"/>
          <w:rFonts w:ascii="標楷體" w:eastAsia="標楷體" w:hAnsi="標楷體"/>
          <w:b w:val="0"/>
          <w:bCs w:val="0"/>
        </w:rPr>
        <w:fldChar w:fldCharType="separate"/>
      </w:r>
      <w:r w:rsidR="00A60544" w:rsidRPr="00913145">
        <w:rPr>
          <w:rStyle w:val="a3"/>
          <w:rFonts w:ascii="標楷體" w:eastAsia="標楷體" w:hAnsi="標楷體"/>
          <w:b w:val="0"/>
          <w:bCs w:val="0"/>
        </w:rPr>
        <w:t>圖1</w:t>
      </w:r>
      <w:r w:rsidR="00A60544" w:rsidRPr="00913145">
        <w:rPr>
          <w:rStyle w:val="a3"/>
          <w:rFonts w:ascii="標楷體" w:eastAsia="標楷體" w:hAnsi="標楷體"/>
          <w:b w:val="0"/>
          <w:bCs w:val="0"/>
        </w:rPr>
        <w:fldChar w:fldCharType="end"/>
      </w:r>
      <w:r w:rsidR="00913145" w:rsidRPr="00913145">
        <w:rPr>
          <w:rStyle w:val="a3"/>
          <w:rFonts w:ascii="標楷體" w:eastAsia="標楷體" w:hAnsi="標楷體"/>
          <w:b w:val="0"/>
          <w:bCs w:val="0"/>
        </w:rPr>
        <w:t>)</w:t>
      </w:r>
    </w:p>
    <w:p w14:paraId="732AA6A9" w14:textId="77777777" w:rsidR="00A60544" w:rsidRDefault="00A60544" w:rsidP="00A60544">
      <w:pPr>
        <w:pStyle w:val="Web"/>
        <w:keepNext/>
      </w:pPr>
      <w:r w:rsidRPr="00A60544">
        <w:rPr>
          <w:rFonts w:ascii="標楷體" w:eastAsia="標楷體" w:hAnsi="標楷體"/>
        </w:rPr>
        <w:drawing>
          <wp:inline distT="0" distB="0" distL="0" distR="0" wp14:anchorId="79E6E1A5" wp14:editId="1E7A8C20">
            <wp:extent cx="5274310" cy="2847340"/>
            <wp:effectExtent l="0" t="0" r="254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74310" cy="2847340"/>
                    </a:xfrm>
                    <a:prstGeom prst="rect">
                      <a:avLst/>
                    </a:prstGeom>
                    <a:effectLst/>
                  </pic:spPr>
                </pic:pic>
              </a:graphicData>
            </a:graphic>
          </wp:inline>
        </w:drawing>
      </w:r>
    </w:p>
    <w:p w14:paraId="0C743478" w14:textId="3EEC4B08" w:rsidR="00A60544" w:rsidRPr="00A60544" w:rsidRDefault="00A60544" w:rsidP="00A60544">
      <w:pPr>
        <w:pStyle w:val="a4"/>
        <w:jc w:val="center"/>
        <w:rPr>
          <w:sz w:val="24"/>
          <w:szCs w:val="24"/>
        </w:rPr>
      </w:pPr>
      <w:bookmarkStart w:id="0" w:name="_Ref223964134"/>
      <w:r w:rsidRPr="00A60544">
        <w:rPr>
          <w:sz w:val="24"/>
          <w:szCs w:val="24"/>
        </w:rPr>
        <w:t>圖</w:t>
      </w:r>
      <w:r w:rsidRPr="00A60544">
        <w:rPr>
          <w:sz w:val="24"/>
          <w:szCs w:val="24"/>
        </w:rPr>
        <w:fldChar w:fldCharType="begin"/>
      </w:r>
      <w:r w:rsidRPr="00A60544">
        <w:rPr>
          <w:sz w:val="24"/>
          <w:szCs w:val="24"/>
        </w:rPr>
        <w:instrText xml:space="preserve"> SEQ </w:instrText>
      </w:r>
      <w:r w:rsidRPr="00A60544">
        <w:rPr>
          <w:sz w:val="24"/>
          <w:szCs w:val="24"/>
        </w:rPr>
        <w:instrText>圖</w:instrText>
      </w:r>
      <w:r w:rsidRPr="00A60544">
        <w:rPr>
          <w:sz w:val="24"/>
          <w:szCs w:val="24"/>
        </w:rPr>
        <w:instrText xml:space="preserve"> \* ARABIC </w:instrText>
      </w:r>
      <w:r w:rsidRPr="00A60544">
        <w:rPr>
          <w:sz w:val="24"/>
          <w:szCs w:val="24"/>
        </w:rPr>
        <w:fldChar w:fldCharType="separate"/>
      </w:r>
      <w:r w:rsidR="00830B7D">
        <w:rPr>
          <w:noProof/>
          <w:sz w:val="24"/>
          <w:szCs w:val="24"/>
        </w:rPr>
        <w:t>1</w:t>
      </w:r>
      <w:r w:rsidRPr="00A60544">
        <w:rPr>
          <w:sz w:val="24"/>
          <w:szCs w:val="24"/>
        </w:rPr>
        <w:fldChar w:fldCharType="end"/>
      </w:r>
      <w:bookmarkEnd w:id="0"/>
      <w:r w:rsidRPr="00A60544">
        <w:rPr>
          <w:rFonts w:hint="eastAsia"/>
          <w:sz w:val="24"/>
          <w:szCs w:val="24"/>
        </w:rPr>
        <w:t xml:space="preserve"> </w:t>
      </w:r>
      <w:r w:rsidRPr="00A60544">
        <w:rPr>
          <w:rFonts w:hint="eastAsia"/>
          <w:sz w:val="24"/>
          <w:szCs w:val="24"/>
        </w:rPr>
        <w:t>魚骨圖示意圖</w:t>
      </w:r>
    </w:p>
    <w:p w14:paraId="588D9C62" w14:textId="77777777" w:rsidR="00A60544" w:rsidRPr="00A60544" w:rsidRDefault="00A60544" w:rsidP="00A60544">
      <w:pPr>
        <w:rPr>
          <w:rFonts w:hint="eastAsia"/>
        </w:rPr>
      </w:pPr>
    </w:p>
    <w:p w14:paraId="261D0E56" w14:textId="77777777" w:rsidR="00A60544" w:rsidRDefault="00A60544">
      <w:pPr>
        <w:widowControl/>
        <w:rPr>
          <w:rFonts w:ascii="標楷體" w:hAnsi="標楷體" w:cs="新細明體"/>
          <w:kern w:val="0"/>
          <w:szCs w:val="28"/>
          <w14:ligatures w14:val="none"/>
        </w:rPr>
      </w:pPr>
      <w:r>
        <w:rPr>
          <w:rFonts w:ascii="標楷體" w:hAnsi="標楷體" w:cs="新細明體"/>
          <w:kern w:val="0"/>
          <w:szCs w:val="28"/>
          <w14:ligatures w14:val="none"/>
        </w:rPr>
        <w:br w:type="page"/>
      </w:r>
    </w:p>
    <w:p w14:paraId="513E476B" w14:textId="250FE3F3" w:rsidR="000B0B7C" w:rsidRPr="000B0B7C" w:rsidRDefault="000B0B7C" w:rsidP="000E22A3">
      <w:pPr>
        <w:pStyle w:val="1"/>
        <w:rPr>
          <w:rFonts w:ascii="標楷體" w:eastAsia="標楷體" w:hAnsi="標楷體" w:cs="新細明體" w:hint="eastAsia"/>
          <w:kern w:val="0"/>
          <w:sz w:val="28"/>
          <w:szCs w:val="28"/>
          <w14:ligatures w14:val="none"/>
        </w:rPr>
      </w:pPr>
      <w:r w:rsidRPr="000E22A3">
        <w:rPr>
          <w:rFonts w:ascii="標楷體" w:eastAsia="標楷體" w:hAnsi="標楷體" w:hint="eastAsia"/>
        </w:rPr>
        <w:lastRenderedPageBreak/>
        <w:t>二</w:t>
      </w:r>
      <w:r w:rsidR="000E22A3">
        <w:rPr>
          <w:rFonts w:ascii="標楷體" w:eastAsia="標楷體" w:hAnsi="標楷體" w:hint="eastAsia"/>
        </w:rPr>
        <w:t>、</w:t>
      </w:r>
      <w:r w:rsidRPr="000E22A3">
        <w:rPr>
          <w:rFonts w:ascii="標楷體" w:eastAsia="標楷體" w:hAnsi="標楷體" w:hint="eastAsia"/>
        </w:rPr>
        <w:t>應用與目標</w:t>
      </w:r>
    </w:p>
    <w:p w14:paraId="1CAC602A" w14:textId="08CCAA59" w:rsidR="002F5BFC" w:rsidRPr="002F5BFC" w:rsidRDefault="00913145" w:rsidP="002F5BFC">
      <w:pPr>
        <w:rPr>
          <w:rFonts w:ascii="標楷體" w:hAnsi="標楷體" w:cs="新細明體" w:hint="eastAsia"/>
          <w:kern w:val="0"/>
          <w:sz w:val="24"/>
          <w:szCs w:val="24"/>
          <w14:ligatures w14:val="none"/>
        </w:rPr>
      </w:pPr>
      <w:r w:rsidRPr="00913145">
        <w:rPr>
          <w:rFonts w:ascii="標楷體" w:hAnsi="標楷體" w:cs="新細明體" w:hint="eastAsia"/>
          <w:kern w:val="0"/>
          <w:sz w:val="24"/>
          <w:szCs w:val="24"/>
          <w14:ligatures w14:val="none"/>
        </w:rPr>
        <w:t>目前在公司主要負責有限元素分析相關工作</w:t>
      </w:r>
      <w:r w:rsidR="002F5BFC" w:rsidRPr="002F5BFC">
        <w:rPr>
          <w:rFonts w:ascii="標楷體" w:hAnsi="標楷體" w:cs="新細明體" w:hint="eastAsia"/>
          <w:kern w:val="0"/>
          <w:sz w:val="24"/>
          <w:szCs w:val="24"/>
          <w14:ligatures w14:val="none"/>
        </w:rPr>
        <w:t>。在工作過程中，我認為可以優先運用本次課程所學的方法來建立分析與設計的標準。過去在設計與分析過程中，往往缺乏明確且一致的評估標準，因此</w:t>
      </w:r>
      <w:r w:rsidRPr="00913145">
        <w:rPr>
          <w:rFonts w:ascii="標楷體" w:hAnsi="標楷體" w:cs="新細明體" w:hint="eastAsia"/>
          <w:kern w:val="0"/>
          <w:sz w:val="24"/>
          <w:szCs w:val="24"/>
          <w14:ligatures w14:val="none"/>
        </w:rPr>
        <w:t>在沒有明確標準的情況下進行設計與分析</w:t>
      </w:r>
      <w:r w:rsidR="002F5BFC" w:rsidRPr="002F5BFC">
        <w:rPr>
          <w:rFonts w:ascii="標楷體" w:hAnsi="標楷體" w:cs="新細明體" w:hint="eastAsia"/>
          <w:kern w:val="0"/>
          <w:sz w:val="24"/>
          <w:szCs w:val="24"/>
          <w14:ligatures w14:val="none"/>
        </w:rPr>
        <w:t>，容易導致難以客觀判斷設計結果的好壞。若沒有明確的基準，分析結果也難以作為後續改善或決策的依據。</w:t>
      </w:r>
    </w:p>
    <w:p w14:paraId="2CA699AE" w14:textId="36DFFEE3" w:rsidR="002F5BFC" w:rsidRPr="002F5BFC" w:rsidRDefault="002F5BFC" w:rsidP="002F5BFC">
      <w:pPr>
        <w:rPr>
          <w:rFonts w:ascii="標楷體" w:hAnsi="標楷體" w:cs="新細明體" w:hint="eastAsia"/>
          <w:kern w:val="0"/>
          <w:sz w:val="24"/>
          <w:szCs w:val="24"/>
          <w14:ligatures w14:val="none"/>
        </w:rPr>
      </w:pPr>
      <w:r w:rsidRPr="002F5BFC">
        <w:rPr>
          <w:rFonts w:ascii="標楷體" w:hAnsi="標楷體" w:cs="新細明體" w:hint="eastAsia"/>
          <w:kern w:val="0"/>
          <w:sz w:val="24"/>
          <w:szCs w:val="24"/>
          <w14:ligatures w14:val="none"/>
        </w:rPr>
        <w:t>因此，我認為可以透過自動化分析流程來逐步建立標準。首先，針對目前公司既有的各型機台進行系統化分析，並將過往機台的分析結果作為基準資料。未來無論是新設計或既有機台的修改，都可以依照這些基準數據進行比對與評估，進而形成一套可量化的設計與分析標準。</w:t>
      </w:r>
    </w:p>
    <w:p w14:paraId="7357E793" w14:textId="4A420EA6" w:rsidR="002F5BFC" w:rsidRPr="002F5BFC" w:rsidRDefault="002F5BFC" w:rsidP="002F5BFC">
      <w:pPr>
        <w:rPr>
          <w:rFonts w:ascii="標楷體" w:hAnsi="標楷體" w:cs="新細明體" w:hint="eastAsia"/>
          <w:kern w:val="0"/>
          <w:sz w:val="24"/>
          <w:szCs w:val="24"/>
          <w14:ligatures w14:val="none"/>
        </w:rPr>
      </w:pPr>
      <w:r w:rsidRPr="002F5BFC">
        <w:rPr>
          <w:rFonts w:ascii="標楷體" w:hAnsi="標楷體" w:cs="新細明體" w:hint="eastAsia"/>
          <w:kern w:val="0"/>
          <w:sz w:val="24"/>
          <w:szCs w:val="24"/>
          <w14:ligatures w14:val="none"/>
        </w:rPr>
        <w:t>基於上述想法，我為自己設定了三個階段的目標：</w:t>
      </w:r>
    </w:p>
    <w:p w14:paraId="7640AF9B" w14:textId="79ABC0EF" w:rsidR="002F5BFC" w:rsidRPr="00535D9B" w:rsidRDefault="002F5BFC" w:rsidP="00535D9B">
      <w:pPr>
        <w:pStyle w:val="a7"/>
        <w:numPr>
          <w:ilvl w:val="0"/>
          <w:numId w:val="1"/>
        </w:numPr>
        <w:ind w:leftChars="0"/>
        <w:rPr>
          <w:rFonts w:ascii="標楷體" w:hAnsi="標楷體" w:cs="新細明體" w:hint="eastAsia"/>
          <w:kern w:val="0"/>
          <w:sz w:val="24"/>
          <w:szCs w:val="24"/>
          <w14:ligatures w14:val="none"/>
        </w:rPr>
      </w:pPr>
      <w:r w:rsidRPr="00737098">
        <w:rPr>
          <w:rFonts w:ascii="標楷體" w:hAnsi="標楷體" w:cs="新細明體" w:hint="eastAsia"/>
          <w:b/>
          <w:bCs/>
          <w:kern w:val="0"/>
          <w:sz w:val="24"/>
          <w:szCs w:val="24"/>
          <w14:ligatures w14:val="none"/>
        </w:rPr>
        <w:t>短期目標</w:t>
      </w:r>
      <w:r w:rsidR="00913145">
        <w:rPr>
          <w:rFonts w:ascii="標楷體" w:hAnsi="標楷體" w:cs="新細明體"/>
          <w:b/>
          <w:bCs/>
          <w:kern w:val="0"/>
          <w:sz w:val="24"/>
          <w:szCs w:val="24"/>
          <w14:ligatures w14:val="none"/>
        </w:rPr>
        <w:t>:</w:t>
      </w:r>
      <w:r w:rsidRPr="00535D9B">
        <w:rPr>
          <w:rFonts w:ascii="標楷體" w:hAnsi="標楷體" w:cs="新細明體" w:hint="eastAsia"/>
          <w:kern w:val="0"/>
          <w:sz w:val="24"/>
          <w:szCs w:val="24"/>
          <w14:ligatures w14:val="none"/>
        </w:rPr>
        <w:t>建立基本的分析自動化流程，例如建立單體零件的模態分析自動化，使常見的分析工作能夠透過程式或腳本快速完成，減少重複操作的時間。</w:t>
      </w:r>
    </w:p>
    <w:p w14:paraId="00162C9E" w14:textId="06DE6489" w:rsidR="002F5BFC" w:rsidRPr="00535D9B" w:rsidRDefault="002F5BFC" w:rsidP="00535D9B">
      <w:pPr>
        <w:pStyle w:val="a7"/>
        <w:numPr>
          <w:ilvl w:val="0"/>
          <w:numId w:val="1"/>
        </w:numPr>
        <w:ind w:leftChars="0"/>
        <w:rPr>
          <w:rFonts w:ascii="標楷體" w:hAnsi="標楷體" w:cs="新細明體"/>
          <w:kern w:val="0"/>
          <w:sz w:val="24"/>
          <w:szCs w:val="24"/>
          <w14:ligatures w14:val="none"/>
        </w:rPr>
      </w:pPr>
      <w:r w:rsidRPr="00737098">
        <w:rPr>
          <w:rFonts w:ascii="標楷體" w:hAnsi="標楷體" w:cs="新細明體" w:hint="eastAsia"/>
          <w:b/>
          <w:bCs/>
          <w:kern w:val="0"/>
          <w:sz w:val="24"/>
          <w:szCs w:val="24"/>
          <w14:ligatures w14:val="none"/>
        </w:rPr>
        <w:t>中期目標</w:t>
      </w:r>
      <w:r w:rsidRPr="00737098">
        <w:rPr>
          <w:rFonts w:ascii="標楷體" w:hAnsi="標楷體" w:cs="新細明體" w:hint="eastAsia"/>
          <w:b/>
          <w:bCs/>
          <w:kern w:val="0"/>
          <w:sz w:val="24"/>
          <w:szCs w:val="24"/>
          <w14:ligatures w14:val="none"/>
        </w:rPr>
        <w:t>:</w:t>
      </w:r>
      <w:r w:rsidRPr="00535D9B">
        <w:rPr>
          <w:rFonts w:ascii="標楷體" w:hAnsi="標楷體" w:cs="新細明體" w:hint="eastAsia"/>
          <w:kern w:val="0"/>
          <w:sz w:val="24"/>
          <w:szCs w:val="24"/>
          <w14:ligatures w14:val="none"/>
        </w:rPr>
        <w:t>則是將自動化範圍擴展至整個模擬體系，例如建立模組層級的自動化分析流程，使多個零件或機構組合的分析可以透過標準化流程快速完成，進一步提高分析效率與一致性。</w:t>
      </w:r>
    </w:p>
    <w:p w14:paraId="08B076CB" w14:textId="59F004E3" w:rsidR="00DE0083" w:rsidRPr="00535D9B" w:rsidRDefault="002F5BFC" w:rsidP="00535D9B">
      <w:pPr>
        <w:pStyle w:val="a7"/>
        <w:numPr>
          <w:ilvl w:val="0"/>
          <w:numId w:val="1"/>
        </w:numPr>
        <w:ind w:leftChars="0"/>
        <w:rPr>
          <w:rFonts w:ascii="標楷體" w:hAnsi="標楷體" w:cs="新細明體"/>
          <w:kern w:val="0"/>
          <w:sz w:val="24"/>
          <w:szCs w:val="24"/>
          <w14:ligatures w14:val="none"/>
        </w:rPr>
      </w:pPr>
      <w:r w:rsidRPr="00737098">
        <w:rPr>
          <w:rFonts w:ascii="標楷體" w:hAnsi="標楷體" w:cs="新細明體" w:hint="eastAsia"/>
          <w:b/>
          <w:bCs/>
          <w:kern w:val="0"/>
          <w:sz w:val="24"/>
          <w:szCs w:val="24"/>
          <w14:ligatures w14:val="none"/>
        </w:rPr>
        <w:t>長期目標</w:t>
      </w:r>
      <w:r w:rsidRPr="00737098">
        <w:rPr>
          <w:rFonts w:ascii="標楷體" w:hAnsi="標楷體" w:cs="新細明體" w:hint="eastAsia"/>
          <w:b/>
          <w:bCs/>
          <w:kern w:val="0"/>
          <w:sz w:val="24"/>
          <w:szCs w:val="24"/>
          <w14:ligatures w14:val="none"/>
        </w:rPr>
        <w:t>:</w:t>
      </w:r>
      <w:r w:rsidRPr="00535D9B">
        <w:rPr>
          <w:rFonts w:ascii="標楷體" w:hAnsi="標楷體" w:cs="新細明體" w:hint="eastAsia"/>
          <w:kern w:val="0"/>
          <w:sz w:val="24"/>
          <w:szCs w:val="24"/>
          <w14:ligatures w14:val="none"/>
        </w:rPr>
        <w:t>是將自動化分析所累積的大量數據進行整理與歸納，並作為人工智慧（AI）訓練的資料來源，進一步建立預測模型。透過這樣的方式，不僅可以減少大量重複性的分析工作，也能透過數據分析提升問題預測與設計決策能力。同時，自動化流程所累積的資料也能協助公司逐步建立更完整的設計與分析標準，並提升整體資料分析的廣度與深度</w:t>
      </w:r>
      <w:r w:rsidR="00913145">
        <w:rPr>
          <w:rFonts w:ascii="標楷體" w:hAnsi="標楷體" w:cs="新細明體" w:hint="eastAsia"/>
          <w:kern w:val="0"/>
          <w:sz w:val="24"/>
          <w:szCs w:val="24"/>
          <w14:ligatures w14:val="none"/>
        </w:rPr>
        <w:t>(</w:t>
      </w:r>
      <w:r w:rsidR="00523D85" w:rsidRPr="00535D9B">
        <w:rPr>
          <w:rFonts w:ascii="標楷體" w:hAnsi="標楷體" w:cs="新細明體" w:hint="eastAsia"/>
          <w:kern w:val="0"/>
          <w:sz w:val="24"/>
          <w:szCs w:val="24"/>
          <w14:ligatures w14:val="none"/>
        </w:rPr>
        <w:t>如</w:t>
      </w:r>
      <w:r w:rsidR="00523D85" w:rsidRPr="00535D9B">
        <w:rPr>
          <w:rFonts w:ascii="標楷體" w:hAnsi="標楷體" w:cs="新細明體"/>
          <w:kern w:val="0"/>
          <w:sz w:val="24"/>
          <w:szCs w:val="24"/>
          <w14:ligatures w14:val="none"/>
        </w:rPr>
        <w:fldChar w:fldCharType="begin"/>
      </w:r>
      <w:r w:rsidR="00523D85" w:rsidRPr="00535D9B">
        <w:rPr>
          <w:rFonts w:ascii="標楷體" w:hAnsi="標楷體" w:cs="新細明體"/>
          <w:kern w:val="0"/>
          <w:sz w:val="24"/>
          <w:szCs w:val="24"/>
          <w14:ligatures w14:val="none"/>
        </w:rPr>
        <w:instrText xml:space="preserve"> </w:instrText>
      </w:r>
      <w:r w:rsidR="00523D85" w:rsidRPr="00535D9B">
        <w:rPr>
          <w:rFonts w:ascii="標楷體" w:hAnsi="標楷體" w:cs="新細明體" w:hint="eastAsia"/>
          <w:kern w:val="0"/>
          <w:sz w:val="24"/>
          <w:szCs w:val="24"/>
          <w14:ligatures w14:val="none"/>
        </w:rPr>
        <w:instrText>REF _Ref223968824 \h</w:instrText>
      </w:r>
      <w:r w:rsidR="00523D85" w:rsidRPr="00535D9B">
        <w:rPr>
          <w:rFonts w:ascii="標楷體" w:hAnsi="標楷體" w:cs="新細明體"/>
          <w:kern w:val="0"/>
          <w:sz w:val="24"/>
          <w:szCs w:val="24"/>
          <w14:ligatures w14:val="none"/>
        </w:rPr>
        <w:instrText xml:space="preserve"> </w:instrText>
      </w:r>
      <w:r w:rsidR="00523D85" w:rsidRPr="00535D9B">
        <w:rPr>
          <w:rFonts w:ascii="標楷體" w:hAnsi="標楷體" w:cs="新細明體"/>
          <w:kern w:val="0"/>
          <w:sz w:val="24"/>
          <w:szCs w:val="24"/>
          <w14:ligatures w14:val="none"/>
        </w:rPr>
        <w:instrText xml:space="preserve"> \* MERGEFORMAT </w:instrText>
      </w:r>
      <w:r w:rsidR="00523D85" w:rsidRPr="00535D9B">
        <w:rPr>
          <w:rFonts w:ascii="標楷體" w:hAnsi="標楷體" w:cs="新細明體"/>
          <w:kern w:val="0"/>
          <w:sz w:val="24"/>
          <w:szCs w:val="24"/>
          <w14:ligatures w14:val="none"/>
        </w:rPr>
        <w:fldChar w:fldCharType="separate"/>
      </w:r>
      <w:r w:rsidR="00523D85" w:rsidRPr="00535D9B">
        <w:rPr>
          <w:rFonts w:ascii="標楷體" w:hAnsi="標楷體" w:cs="新細明體" w:hint="eastAsia"/>
          <w:kern w:val="0"/>
          <w:sz w:val="24"/>
          <w:szCs w:val="24"/>
          <w14:ligatures w14:val="none"/>
        </w:rPr>
        <w:t>圖</w:t>
      </w:r>
      <w:r w:rsidR="00523D85" w:rsidRPr="00535D9B">
        <w:rPr>
          <w:rFonts w:ascii="標楷體" w:hAnsi="標楷體" w:cs="新細明體"/>
          <w:kern w:val="0"/>
          <w:sz w:val="24"/>
          <w:szCs w:val="24"/>
          <w14:ligatures w14:val="none"/>
        </w:rPr>
        <w:t>2</w:t>
      </w:r>
      <w:r w:rsidR="00523D85" w:rsidRPr="00535D9B">
        <w:rPr>
          <w:rFonts w:ascii="標楷體" w:hAnsi="標楷體" w:cs="新細明體"/>
          <w:kern w:val="0"/>
          <w:sz w:val="24"/>
          <w:szCs w:val="24"/>
          <w14:ligatures w14:val="none"/>
        </w:rPr>
        <w:fldChar w:fldCharType="end"/>
      </w:r>
      <w:r w:rsidR="00913145">
        <w:rPr>
          <w:rFonts w:ascii="標楷體" w:hAnsi="標楷體" w:cs="新細明體"/>
          <w:kern w:val="0"/>
          <w:sz w:val="24"/>
          <w:szCs w:val="24"/>
          <w14:ligatures w14:val="none"/>
        </w:rPr>
        <w:t>)</w:t>
      </w:r>
      <w:r w:rsidRPr="00535D9B">
        <w:rPr>
          <w:rFonts w:ascii="標楷體" w:hAnsi="標楷體" w:cs="新細明體" w:hint="eastAsia"/>
          <w:kern w:val="0"/>
          <w:sz w:val="24"/>
          <w:szCs w:val="24"/>
          <w14:ligatures w14:val="none"/>
        </w:rPr>
        <w:t>。</w:t>
      </w:r>
    </w:p>
    <w:p w14:paraId="132A8D79" w14:textId="77777777" w:rsidR="00523D85" w:rsidRDefault="00523D85" w:rsidP="00523D85">
      <w:pPr>
        <w:keepNext/>
      </w:pPr>
      <w:r w:rsidRPr="00523D85">
        <w:rPr>
          <w:rFonts w:ascii="標楷體" w:hAnsi="標楷體" w:cs="新細明體"/>
          <w:kern w:val="0"/>
          <w:sz w:val="24"/>
          <w:szCs w:val="24"/>
          <w14:ligatures w14:val="none"/>
        </w:rPr>
        <w:drawing>
          <wp:inline distT="0" distB="0" distL="0" distR="0" wp14:anchorId="5A71449F" wp14:editId="53C3EA5E">
            <wp:extent cx="5274310" cy="2208530"/>
            <wp:effectExtent l="0" t="0" r="254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2208530"/>
                    </a:xfrm>
                    <a:prstGeom prst="rect">
                      <a:avLst/>
                    </a:prstGeom>
                    <a:effectLst/>
                  </pic:spPr>
                </pic:pic>
              </a:graphicData>
            </a:graphic>
          </wp:inline>
        </w:drawing>
      </w:r>
    </w:p>
    <w:p w14:paraId="7AB41C8C" w14:textId="21D87672" w:rsidR="00523D85" w:rsidRPr="00523D85" w:rsidRDefault="00523D85" w:rsidP="00523D85">
      <w:pPr>
        <w:pStyle w:val="a4"/>
        <w:jc w:val="center"/>
        <w:rPr>
          <w:rFonts w:ascii="標楷體" w:hAnsi="標楷體" w:cs="新細明體"/>
          <w:kern w:val="0"/>
          <w:sz w:val="32"/>
          <w:szCs w:val="32"/>
          <w14:ligatures w14:val="none"/>
        </w:rPr>
      </w:pPr>
      <w:bookmarkStart w:id="1" w:name="_Ref223968824"/>
      <w:r w:rsidRPr="00523D85">
        <w:rPr>
          <w:rFonts w:hint="eastAsia"/>
          <w:sz w:val="24"/>
          <w:szCs w:val="24"/>
        </w:rPr>
        <w:t>圖</w:t>
      </w:r>
      <w:r w:rsidRPr="00523D85">
        <w:rPr>
          <w:sz w:val="24"/>
          <w:szCs w:val="24"/>
        </w:rPr>
        <w:fldChar w:fldCharType="begin"/>
      </w:r>
      <w:r w:rsidRPr="00523D85">
        <w:rPr>
          <w:sz w:val="24"/>
          <w:szCs w:val="24"/>
        </w:rPr>
        <w:instrText xml:space="preserve"> </w:instrText>
      </w:r>
      <w:r w:rsidRPr="00523D85">
        <w:rPr>
          <w:rFonts w:hint="eastAsia"/>
          <w:sz w:val="24"/>
          <w:szCs w:val="24"/>
        </w:rPr>
        <w:instrText xml:space="preserve">SEQ </w:instrText>
      </w:r>
      <w:r w:rsidRPr="00523D85">
        <w:rPr>
          <w:rFonts w:hint="eastAsia"/>
          <w:sz w:val="24"/>
          <w:szCs w:val="24"/>
        </w:rPr>
        <w:instrText>圖</w:instrText>
      </w:r>
      <w:r w:rsidRPr="00523D85">
        <w:rPr>
          <w:rFonts w:hint="eastAsia"/>
          <w:sz w:val="24"/>
          <w:szCs w:val="24"/>
        </w:rPr>
        <w:instrText xml:space="preserve"> \* ARABIC</w:instrText>
      </w:r>
      <w:r w:rsidRPr="00523D85">
        <w:rPr>
          <w:sz w:val="24"/>
          <w:szCs w:val="24"/>
        </w:rPr>
        <w:instrText xml:space="preserve"> </w:instrText>
      </w:r>
      <w:r w:rsidRPr="00523D85">
        <w:rPr>
          <w:sz w:val="24"/>
          <w:szCs w:val="24"/>
        </w:rPr>
        <w:fldChar w:fldCharType="separate"/>
      </w:r>
      <w:r w:rsidR="00830B7D">
        <w:rPr>
          <w:noProof/>
          <w:sz w:val="24"/>
          <w:szCs w:val="24"/>
        </w:rPr>
        <w:t>2</w:t>
      </w:r>
      <w:r w:rsidRPr="00523D85">
        <w:rPr>
          <w:sz w:val="24"/>
          <w:szCs w:val="24"/>
        </w:rPr>
        <w:fldChar w:fldCharType="end"/>
      </w:r>
      <w:bookmarkEnd w:id="1"/>
      <w:r w:rsidRPr="00523D85">
        <w:rPr>
          <w:rFonts w:hint="eastAsia"/>
          <w:sz w:val="24"/>
          <w:szCs w:val="24"/>
        </w:rPr>
        <w:t xml:space="preserve"> </w:t>
      </w:r>
      <w:r w:rsidRPr="00523D85">
        <w:rPr>
          <w:rFonts w:hint="eastAsia"/>
          <w:sz w:val="24"/>
          <w:szCs w:val="24"/>
        </w:rPr>
        <w:t>規劃流程圖</w:t>
      </w:r>
    </w:p>
    <w:p w14:paraId="5BBD1F0F" w14:textId="77777777" w:rsidR="00523D85" w:rsidRDefault="00523D85">
      <w:pPr>
        <w:widowControl/>
        <w:rPr>
          <w:rFonts w:ascii="標楷體" w:hAnsi="標楷體" w:cs="新細明體"/>
          <w:kern w:val="0"/>
          <w:sz w:val="24"/>
          <w:szCs w:val="24"/>
          <w14:ligatures w14:val="none"/>
        </w:rPr>
      </w:pPr>
      <w:r>
        <w:rPr>
          <w:rFonts w:ascii="標楷體" w:hAnsi="標楷體" w:cs="新細明體"/>
          <w:kern w:val="0"/>
          <w:sz w:val="24"/>
          <w:szCs w:val="24"/>
          <w14:ligatures w14:val="none"/>
        </w:rPr>
        <w:br w:type="page"/>
      </w:r>
    </w:p>
    <w:p w14:paraId="54D85165" w14:textId="77777777" w:rsidR="00523D85" w:rsidRDefault="00523D85" w:rsidP="002F5BFC">
      <w:pPr>
        <w:rPr>
          <w:rFonts w:ascii="標楷體" w:hAnsi="標楷體" w:cs="新細明體" w:hint="eastAsia"/>
          <w:kern w:val="0"/>
          <w:sz w:val="24"/>
          <w:szCs w:val="24"/>
          <w14:ligatures w14:val="none"/>
        </w:rPr>
      </w:pPr>
    </w:p>
    <w:p w14:paraId="7B6BF1D2" w14:textId="14B10663" w:rsidR="000B0B7C" w:rsidRPr="000E22A3" w:rsidRDefault="000B0B7C" w:rsidP="000E22A3">
      <w:pPr>
        <w:pStyle w:val="1"/>
        <w:rPr>
          <w:rFonts w:ascii="標楷體" w:eastAsia="標楷體" w:hAnsi="標楷體" w:hint="eastAsia"/>
        </w:rPr>
      </w:pPr>
      <w:r w:rsidRPr="000E22A3">
        <w:rPr>
          <w:rFonts w:ascii="標楷體" w:eastAsia="標楷體" w:hAnsi="標楷體" w:hint="eastAsia"/>
        </w:rPr>
        <w:t>三</w:t>
      </w:r>
      <w:r w:rsidR="000E22A3">
        <w:rPr>
          <w:rFonts w:ascii="標楷體" w:eastAsia="標楷體" w:hAnsi="標楷體" w:hint="eastAsia"/>
        </w:rPr>
        <w:t>、</w:t>
      </w:r>
      <w:r w:rsidRPr="000E22A3">
        <w:rPr>
          <w:rFonts w:ascii="標楷體" w:eastAsia="標楷體" w:hAnsi="標楷體" w:hint="eastAsia"/>
        </w:rPr>
        <w:t>問題與進一步規劃</w:t>
      </w:r>
    </w:p>
    <w:p w14:paraId="7B2B5666" w14:textId="5A80126B" w:rsidR="00535D9B" w:rsidRPr="00535D9B" w:rsidRDefault="00535D9B" w:rsidP="00535D9B">
      <w:pPr>
        <w:rPr>
          <w:rFonts w:ascii="標楷體" w:hAnsi="標楷體" w:cs="新細明體" w:hint="eastAsia"/>
          <w:kern w:val="0"/>
          <w:sz w:val="24"/>
          <w:szCs w:val="24"/>
          <w14:ligatures w14:val="none"/>
        </w:rPr>
      </w:pPr>
      <w:r w:rsidRPr="00535D9B">
        <w:rPr>
          <w:rFonts w:ascii="標楷體" w:hAnsi="標楷體" w:cs="新細明體" w:hint="eastAsia"/>
          <w:kern w:val="0"/>
          <w:sz w:val="24"/>
          <w:szCs w:val="24"/>
          <w14:ligatures w14:val="none"/>
        </w:rPr>
        <w:t>目前在分析工作中遇到的主要問題，包含分析結果的驗證困難以及自動化程式撰寫的技術門檻較高兩個部分。</w:t>
      </w:r>
    </w:p>
    <w:p w14:paraId="025C1BE3" w14:textId="4FF070FF" w:rsidR="00535D9B" w:rsidRDefault="00535D9B" w:rsidP="00737098">
      <w:pPr>
        <w:pStyle w:val="a7"/>
        <w:numPr>
          <w:ilvl w:val="0"/>
          <w:numId w:val="2"/>
        </w:numPr>
        <w:ind w:leftChars="0"/>
        <w:rPr>
          <w:rFonts w:ascii="標楷體" w:hAnsi="標楷體" w:cs="新細明體"/>
          <w:kern w:val="0"/>
          <w:sz w:val="24"/>
          <w:szCs w:val="24"/>
          <w14:ligatures w14:val="none"/>
        </w:rPr>
      </w:pPr>
      <w:r w:rsidRPr="00737098">
        <w:rPr>
          <w:rFonts w:ascii="標楷體" w:hAnsi="標楷體" w:cs="新細明體" w:hint="eastAsia"/>
          <w:b/>
          <w:bCs/>
          <w:kern w:val="0"/>
          <w:sz w:val="24"/>
          <w:szCs w:val="24"/>
          <w14:ligatures w14:val="none"/>
        </w:rPr>
        <w:t>驗證方面</w:t>
      </w:r>
      <w:r w:rsidR="00737098">
        <w:rPr>
          <w:rFonts w:ascii="標楷體" w:hAnsi="標楷體" w:cs="新細明體" w:hint="eastAsia"/>
          <w:kern w:val="0"/>
          <w:sz w:val="24"/>
          <w:szCs w:val="24"/>
          <w14:ligatures w14:val="none"/>
        </w:rPr>
        <w:t>:</w:t>
      </w:r>
      <w:r w:rsidRPr="00737098">
        <w:rPr>
          <w:rFonts w:ascii="標楷體" w:hAnsi="標楷體" w:cs="新細明體" w:hint="eastAsia"/>
          <w:kern w:val="0"/>
          <w:sz w:val="24"/>
          <w:szCs w:val="24"/>
          <w14:ligatures w14:val="none"/>
        </w:rPr>
        <w:t>由於目前進行實際量測時，尚未建立明確且標準化的量測 SOP，因此在量測過程中常會出現不同的變數，導致結果在比對與驗證時較為困難。為了改善此問題，本次已針對量測驗證流程建立一份check list</w:t>
      </w:r>
      <w:r w:rsidR="00913145">
        <w:rPr>
          <w:rFonts w:ascii="標楷體" w:hAnsi="標楷體" w:cs="新細明體"/>
          <w:kern w:val="0"/>
          <w:sz w:val="24"/>
          <w:szCs w:val="24"/>
          <w14:ligatures w14:val="none"/>
        </w:rPr>
        <w:t>(</w:t>
      </w:r>
      <w:r w:rsidR="00830B7D">
        <w:rPr>
          <w:rFonts w:ascii="標楷體" w:hAnsi="標楷體" w:cs="新細明體" w:hint="eastAsia"/>
          <w:kern w:val="0"/>
          <w:sz w:val="24"/>
          <w:szCs w:val="24"/>
          <w14:ligatures w14:val="none"/>
        </w:rPr>
        <w:t>如</w:t>
      </w:r>
      <w:r w:rsidR="00830B7D">
        <w:rPr>
          <w:rFonts w:ascii="標楷體" w:hAnsi="標楷體" w:cs="新細明體"/>
          <w:kern w:val="0"/>
          <w:sz w:val="24"/>
          <w:szCs w:val="24"/>
          <w14:ligatures w14:val="none"/>
        </w:rPr>
        <w:fldChar w:fldCharType="begin"/>
      </w:r>
      <w:r w:rsidR="00830B7D">
        <w:rPr>
          <w:rFonts w:ascii="標楷體" w:hAnsi="標楷體" w:cs="新細明體"/>
          <w:kern w:val="0"/>
          <w:sz w:val="24"/>
          <w:szCs w:val="24"/>
          <w14:ligatures w14:val="none"/>
        </w:rPr>
        <w:instrText xml:space="preserve"> </w:instrText>
      </w:r>
      <w:r w:rsidR="00830B7D">
        <w:rPr>
          <w:rFonts w:ascii="標楷體" w:hAnsi="標楷體" w:cs="新細明體" w:hint="eastAsia"/>
          <w:kern w:val="0"/>
          <w:sz w:val="24"/>
          <w:szCs w:val="24"/>
          <w14:ligatures w14:val="none"/>
        </w:rPr>
        <w:instrText>REF _Ref223970335 \h</w:instrText>
      </w:r>
      <w:r w:rsidR="00830B7D">
        <w:rPr>
          <w:rFonts w:ascii="標楷體" w:hAnsi="標楷體" w:cs="新細明體"/>
          <w:kern w:val="0"/>
          <w:sz w:val="24"/>
          <w:szCs w:val="24"/>
          <w14:ligatures w14:val="none"/>
        </w:rPr>
        <w:instrText xml:space="preserve"> </w:instrText>
      </w:r>
      <w:r w:rsidR="00830B7D">
        <w:rPr>
          <w:rFonts w:ascii="標楷體" w:hAnsi="標楷體" w:cs="新細明體"/>
          <w:kern w:val="0"/>
          <w:sz w:val="24"/>
          <w:szCs w:val="24"/>
          <w14:ligatures w14:val="none"/>
        </w:rPr>
      </w:r>
      <w:r w:rsidR="00830B7D">
        <w:rPr>
          <w:rFonts w:ascii="標楷體" w:hAnsi="標楷體" w:cs="新細明體"/>
          <w:kern w:val="0"/>
          <w:sz w:val="24"/>
          <w:szCs w:val="24"/>
          <w14:ligatures w14:val="none"/>
        </w:rPr>
        <w:instrText xml:space="preserve"> \* MERGEFORMAT </w:instrText>
      </w:r>
      <w:r w:rsidR="00830B7D">
        <w:rPr>
          <w:rFonts w:ascii="標楷體" w:hAnsi="標楷體" w:cs="新細明體"/>
          <w:kern w:val="0"/>
          <w:sz w:val="24"/>
          <w:szCs w:val="24"/>
          <w14:ligatures w14:val="none"/>
        </w:rPr>
        <w:fldChar w:fldCharType="separate"/>
      </w:r>
      <w:r w:rsidR="00830B7D" w:rsidRPr="00830B7D">
        <w:rPr>
          <w:rFonts w:ascii="標楷體" w:hAnsi="標楷體" w:cs="新細明體" w:hint="eastAsia"/>
          <w:kern w:val="0"/>
          <w:sz w:val="24"/>
          <w:szCs w:val="24"/>
          <w14:ligatures w14:val="none"/>
        </w:rPr>
        <w:t>圖</w:t>
      </w:r>
      <w:r w:rsidR="00830B7D" w:rsidRPr="00830B7D">
        <w:rPr>
          <w:rFonts w:ascii="標楷體" w:hAnsi="標楷體" w:cs="新細明體"/>
          <w:kern w:val="0"/>
          <w:sz w:val="24"/>
          <w:szCs w:val="24"/>
          <w14:ligatures w14:val="none"/>
        </w:rPr>
        <w:t>3</w:t>
      </w:r>
      <w:r w:rsidR="00830B7D">
        <w:rPr>
          <w:rFonts w:ascii="標楷體" w:hAnsi="標楷體" w:cs="新細明體"/>
          <w:kern w:val="0"/>
          <w:sz w:val="24"/>
          <w:szCs w:val="24"/>
          <w14:ligatures w14:val="none"/>
        </w:rPr>
        <w:fldChar w:fldCharType="end"/>
      </w:r>
      <w:r w:rsidR="00913145">
        <w:rPr>
          <w:rFonts w:ascii="標楷體" w:hAnsi="標楷體" w:cs="新細明體"/>
          <w:kern w:val="0"/>
          <w:sz w:val="24"/>
          <w:szCs w:val="24"/>
          <w14:ligatures w14:val="none"/>
        </w:rPr>
        <w:t>)</w:t>
      </w:r>
      <w:r w:rsidRPr="00737098">
        <w:rPr>
          <w:rFonts w:ascii="標楷體" w:hAnsi="標楷體" w:cs="新細明體" w:hint="eastAsia"/>
          <w:kern w:val="0"/>
          <w:sz w:val="24"/>
          <w:szCs w:val="24"/>
          <w14:ligatures w14:val="none"/>
        </w:rPr>
        <w:t>，在進行量測時可依照該流程逐項確認。透過標準化的檢查步驟，即使在量測過程中發生異常，也能夠更容易追蹤問題來源，並透過模擬分析進一步修正或驗證相關問題。</w:t>
      </w:r>
    </w:p>
    <w:p w14:paraId="270CADD4" w14:textId="77777777" w:rsidR="00830B7D" w:rsidRDefault="003B1F40" w:rsidP="00830B7D">
      <w:pPr>
        <w:pStyle w:val="a7"/>
        <w:keepNext/>
        <w:ind w:leftChars="0"/>
      </w:pPr>
      <w:r w:rsidRPr="003B1F40">
        <w:rPr>
          <w:rFonts w:ascii="標楷體" w:hAnsi="標楷體" w:cs="新細明體"/>
          <w:kern w:val="0"/>
          <w:sz w:val="24"/>
          <w:szCs w:val="24"/>
          <w14:ligatures w14:val="none"/>
        </w:rPr>
        <w:drawing>
          <wp:inline distT="0" distB="0" distL="0" distR="0" wp14:anchorId="2CD98A92" wp14:editId="20FCF981">
            <wp:extent cx="5274310" cy="2703444"/>
            <wp:effectExtent l="0" t="0" r="2540" b="190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11690"/>
                    <a:stretch/>
                  </pic:blipFill>
                  <pic:spPr bwMode="auto">
                    <a:xfrm>
                      <a:off x="0" y="0"/>
                      <a:ext cx="5274310" cy="2703444"/>
                    </a:xfrm>
                    <a:prstGeom prst="rect">
                      <a:avLst/>
                    </a:prstGeom>
                    <a:ln>
                      <a:noFill/>
                    </a:ln>
                    <a:extLst>
                      <a:ext uri="{53640926-AAD7-44D8-BBD7-CCE9431645EC}">
                        <a14:shadowObscured xmlns:a14="http://schemas.microsoft.com/office/drawing/2010/main"/>
                      </a:ext>
                    </a:extLst>
                  </pic:spPr>
                </pic:pic>
              </a:graphicData>
            </a:graphic>
          </wp:inline>
        </w:drawing>
      </w:r>
    </w:p>
    <w:p w14:paraId="557AEFE5" w14:textId="40B01DB8" w:rsidR="003B1F40" w:rsidRPr="00737098" w:rsidRDefault="00830B7D" w:rsidP="00830B7D">
      <w:pPr>
        <w:pStyle w:val="a4"/>
        <w:jc w:val="center"/>
        <w:rPr>
          <w:rFonts w:ascii="標楷體" w:hAnsi="標楷體" w:cs="新細明體" w:hint="eastAsia"/>
          <w:kern w:val="0"/>
          <w:sz w:val="24"/>
          <w:szCs w:val="24"/>
          <w14:ligatures w14:val="none"/>
        </w:rPr>
      </w:pPr>
      <w:bookmarkStart w:id="2" w:name="_Ref223970335"/>
      <w:r>
        <w:rPr>
          <w:rFonts w:hint="eastAsia"/>
        </w:rPr>
        <w:t>圖</w:t>
      </w:r>
      <w:r>
        <w:rPr>
          <w:rFonts w:hint="eastAsia"/>
        </w:rPr>
        <w:t xml:space="preserve"> </w:t>
      </w:r>
      <w:r>
        <w:fldChar w:fldCharType="begin"/>
      </w:r>
      <w:r>
        <w:instrText xml:space="preserve"> </w:instrText>
      </w:r>
      <w:r>
        <w:rPr>
          <w:rFonts w:hint="eastAsia"/>
        </w:rPr>
        <w:instrText xml:space="preserve">SEQ </w:instrText>
      </w:r>
      <w:r>
        <w:rPr>
          <w:rFonts w:hint="eastAsia"/>
        </w:rPr>
        <w:instrText>圖</w:instrText>
      </w:r>
      <w:r>
        <w:rPr>
          <w:rFonts w:hint="eastAsia"/>
        </w:rPr>
        <w:instrText xml:space="preserve"> \* ARABIC</w:instrText>
      </w:r>
      <w:r>
        <w:instrText xml:space="preserve"> </w:instrText>
      </w:r>
      <w:r>
        <w:fldChar w:fldCharType="separate"/>
      </w:r>
      <w:r>
        <w:rPr>
          <w:noProof/>
        </w:rPr>
        <w:t>3</w:t>
      </w:r>
      <w:r>
        <w:fldChar w:fldCharType="end"/>
      </w:r>
      <w:bookmarkEnd w:id="2"/>
      <w:r>
        <w:rPr>
          <w:rFonts w:hint="eastAsia"/>
        </w:rPr>
        <w:t xml:space="preserve"> </w:t>
      </w:r>
      <w:r>
        <w:rPr>
          <w:rFonts w:hint="eastAsia"/>
        </w:rPr>
        <w:t>量測</w:t>
      </w:r>
      <w:r w:rsidRPr="00737098">
        <w:rPr>
          <w:rFonts w:ascii="標楷體" w:hAnsi="標楷體" w:cs="新細明體" w:hint="eastAsia"/>
          <w:kern w:val="0"/>
          <w:sz w:val="24"/>
          <w:szCs w:val="24"/>
          <w14:ligatures w14:val="none"/>
        </w:rPr>
        <w:t>check list</w:t>
      </w:r>
    </w:p>
    <w:p w14:paraId="22A67C87" w14:textId="472898EC" w:rsidR="00535D9B" w:rsidRDefault="00535D9B" w:rsidP="00737098">
      <w:pPr>
        <w:pStyle w:val="a7"/>
        <w:numPr>
          <w:ilvl w:val="0"/>
          <w:numId w:val="2"/>
        </w:numPr>
        <w:ind w:leftChars="0"/>
        <w:rPr>
          <w:rFonts w:ascii="標楷體" w:hAnsi="標楷體" w:cs="新細明體"/>
          <w:kern w:val="0"/>
          <w:sz w:val="24"/>
          <w:szCs w:val="24"/>
          <w14:ligatures w14:val="none"/>
        </w:rPr>
      </w:pPr>
      <w:r w:rsidRPr="00737098">
        <w:rPr>
          <w:rFonts w:ascii="標楷體" w:hAnsi="標楷體" w:cs="新細明體" w:hint="eastAsia"/>
          <w:b/>
          <w:bCs/>
          <w:kern w:val="0"/>
          <w:sz w:val="24"/>
          <w:szCs w:val="24"/>
          <w14:ligatures w14:val="none"/>
        </w:rPr>
        <w:t>程式撰寫方面</w:t>
      </w:r>
      <w:r w:rsidR="00737098">
        <w:rPr>
          <w:rFonts w:ascii="標楷體" w:hAnsi="標楷體" w:cs="新細明體" w:hint="eastAsia"/>
          <w:kern w:val="0"/>
          <w:sz w:val="24"/>
          <w:szCs w:val="24"/>
          <w14:ligatures w14:val="none"/>
        </w:rPr>
        <w:t>:</w:t>
      </w:r>
      <w:r w:rsidRPr="00737098">
        <w:rPr>
          <w:rFonts w:ascii="標楷體" w:hAnsi="標楷體" w:cs="新細明體" w:hint="eastAsia"/>
          <w:kern w:val="0"/>
          <w:sz w:val="24"/>
          <w:szCs w:val="24"/>
          <w14:ligatures w14:val="none"/>
        </w:rPr>
        <w:t>由於自動化分析需要一定程度的程式開發能力，因此</w:t>
      </w:r>
      <w:r w:rsidR="00C420E7">
        <w:rPr>
          <w:rFonts w:ascii="標楷體" w:hAnsi="標楷體" w:cs="新細明體" w:hint="eastAsia"/>
          <w:kern w:val="0"/>
          <w:sz w:val="24"/>
          <w:szCs w:val="24"/>
          <w14:ligatures w14:val="none"/>
        </w:rPr>
        <w:t>，</w:t>
      </w:r>
      <w:r w:rsidRPr="00737098">
        <w:rPr>
          <w:rFonts w:ascii="標楷體" w:hAnsi="標楷體" w:cs="新細明體" w:hint="eastAsia"/>
          <w:kern w:val="0"/>
          <w:sz w:val="24"/>
          <w:szCs w:val="24"/>
          <w14:ligatures w14:val="none"/>
        </w:rPr>
        <w:t>我計畫在導入自動化流程之前，先逐步熟悉基本的程式開發技術。目前已開始嘗試撰寫簡單的 FEA 後處理輔助工具，透過實際開發工具的過程熟悉 Python 的應用方式，以利未來在分析流程自動化時能夠更順利地進行開發與整合</w:t>
      </w:r>
      <w:r w:rsidR="005179D6">
        <w:rPr>
          <w:rFonts w:ascii="標楷體" w:hAnsi="標楷體" w:cs="新細明體" w:hint="eastAsia"/>
          <w:kern w:val="0"/>
          <w:sz w:val="24"/>
          <w:szCs w:val="24"/>
          <w14:ligatures w14:val="none"/>
        </w:rPr>
        <w:t>，</w:t>
      </w:r>
      <w:r w:rsidR="00913145">
        <w:rPr>
          <w:rFonts w:ascii="標楷體" w:hAnsi="標楷體" w:cs="新細明體" w:hint="eastAsia"/>
          <w:kern w:val="0"/>
          <w:sz w:val="24"/>
          <w:szCs w:val="24"/>
          <w14:ligatures w14:val="none"/>
        </w:rPr>
        <w:t>(</w:t>
      </w:r>
      <w:r w:rsidRPr="00737098">
        <w:rPr>
          <w:rFonts w:ascii="標楷體" w:hAnsi="標楷體" w:cs="新細明體" w:hint="eastAsia"/>
          <w:kern w:val="0"/>
          <w:sz w:val="24"/>
          <w:szCs w:val="24"/>
          <w14:ligatures w14:val="none"/>
        </w:rPr>
        <w:t>如圖</w:t>
      </w:r>
      <w:r w:rsidR="00913145">
        <w:rPr>
          <w:rFonts w:ascii="標楷體" w:hAnsi="標楷體" w:cs="新細明體" w:hint="eastAsia"/>
          <w:kern w:val="0"/>
          <w:sz w:val="24"/>
          <w:szCs w:val="24"/>
          <w14:ligatures w14:val="none"/>
        </w:rPr>
        <w:t>)</w:t>
      </w:r>
      <w:r w:rsidRPr="00737098">
        <w:rPr>
          <w:rFonts w:ascii="標楷體" w:hAnsi="標楷體" w:cs="新細明體" w:hint="eastAsia"/>
          <w:kern w:val="0"/>
          <w:sz w:val="24"/>
          <w:szCs w:val="24"/>
          <w14:ligatures w14:val="none"/>
        </w:rPr>
        <w:t>。</w:t>
      </w:r>
    </w:p>
    <w:p w14:paraId="43A7FC52" w14:textId="77777777" w:rsidR="003B1F40" w:rsidRPr="00737098" w:rsidRDefault="003B1F40" w:rsidP="003B1F40">
      <w:pPr>
        <w:pStyle w:val="a7"/>
        <w:ind w:leftChars="0"/>
        <w:rPr>
          <w:rFonts w:ascii="標楷體" w:hAnsi="標楷體" w:cs="新細明體" w:hint="eastAsia"/>
          <w:kern w:val="0"/>
          <w:sz w:val="24"/>
          <w:szCs w:val="24"/>
          <w14:ligatures w14:val="none"/>
        </w:rPr>
      </w:pPr>
    </w:p>
    <w:p w14:paraId="68040F33" w14:textId="77777777" w:rsidR="00535D9B" w:rsidRPr="00535D9B" w:rsidRDefault="00535D9B" w:rsidP="00535D9B">
      <w:pPr>
        <w:rPr>
          <w:rFonts w:ascii="標楷體" w:hAnsi="標楷體" w:cs="新細明體"/>
          <w:kern w:val="0"/>
          <w:sz w:val="24"/>
          <w:szCs w:val="24"/>
          <w14:ligatures w14:val="none"/>
        </w:rPr>
      </w:pPr>
    </w:p>
    <w:p w14:paraId="3B788413" w14:textId="7EC8054B" w:rsidR="0031669B" w:rsidRPr="00535D9B" w:rsidRDefault="00535D9B" w:rsidP="00535D9B">
      <w:pPr>
        <w:rPr>
          <w:rFonts w:ascii="標楷體" w:hAnsi="標楷體" w:cs="新細明體" w:hint="eastAsia"/>
          <w:kern w:val="0"/>
          <w:sz w:val="24"/>
          <w:szCs w:val="24"/>
          <w14:ligatures w14:val="none"/>
        </w:rPr>
      </w:pPr>
      <w:r w:rsidRPr="00535D9B">
        <w:rPr>
          <w:rFonts w:ascii="標楷體" w:hAnsi="標楷體" w:cs="新細明體" w:hint="eastAsia"/>
          <w:kern w:val="0"/>
          <w:sz w:val="24"/>
          <w:szCs w:val="24"/>
          <w14:ligatures w14:val="none"/>
        </w:rPr>
        <w:t>透過上述規劃，可以逐步建立穩定的驗證流程與自動化開發能力，使整體分析流程更加清晰且可控，同時也為未來擴展更完整的自動化分析系統奠定基礎。</w:t>
      </w:r>
    </w:p>
    <w:sectPr w:rsidR="0031669B" w:rsidRPr="00535D9B">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1E4DB4"/>
    <w:multiLevelType w:val="hybridMultilevel"/>
    <w:tmpl w:val="85A46D6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4A6B218C"/>
    <w:multiLevelType w:val="hybridMultilevel"/>
    <w:tmpl w:val="75F22A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B7C"/>
    <w:rsid w:val="00004BBC"/>
    <w:rsid w:val="000B0B7C"/>
    <w:rsid w:val="000E22A3"/>
    <w:rsid w:val="00117023"/>
    <w:rsid w:val="001514C2"/>
    <w:rsid w:val="00205DEA"/>
    <w:rsid w:val="002C2890"/>
    <w:rsid w:val="002F5BFC"/>
    <w:rsid w:val="0031669B"/>
    <w:rsid w:val="003B1F40"/>
    <w:rsid w:val="003C0920"/>
    <w:rsid w:val="005179D6"/>
    <w:rsid w:val="00523D85"/>
    <w:rsid w:val="00535D9B"/>
    <w:rsid w:val="00592726"/>
    <w:rsid w:val="00645532"/>
    <w:rsid w:val="006464B5"/>
    <w:rsid w:val="006B1D61"/>
    <w:rsid w:val="00737098"/>
    <w:rsid w:val="00793B7D"/>
    <w:rsid w:val="00830B7D"/>
    <w:rsid w:val="00867DB9"/>
    <w:rsid w:val="008C0806"/>
    <w:rsid w:val="00913145"/>
    <w:rsid w:val="0092085F"/>
    <w:rsid w:val="0096488E"/>
    <w:rsid w:val="009C1F14"/>
    <w:rsid w:val="00A60544"/>
    <w:rsid w:val="00B51811"/>
    <w:rsid w:val="00B6184D"/>
    <w:rsid w:val="00C420E7"/>
    <w:rsid w:val="00CE7D75"/>
    <w:rsid w:val="00DE0083"/>
    <w:rsid w:val="00E605B0"/>
    <w:rsid w:val="00EF75B7"/>
    <w:rsid w:val="00F04712"/>
    <w:rsid w:val="00FC40DC"/>
    <w:rsid w:val="00FF05B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211F8"/>
  <w15:chartTrackingRefBased/>
  <w15:docId w15:val="{ADCCD3C5-4FB8-4536-96AD-022E68F6D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標楷體" w:hAnsi="Times New Roman" w:cs="Times New Roman"/>
        <w:kern w:val="2"/>
        <w:sz w:val="28"/>
        <w:lang w:val="en-US" w:eastAsia="zh-TW"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0E22A3"/>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0B0B7C"/>
    <w:pPr>
      <w:widowControl/>
      <w:spacing w:before="100" w:beforeAutospacing="1" w:after="100" w:afterAutospacing="1"/>
    </w:pPr>
    <w:rPr>
      <w:rFonts w:ascii="新細明體" w:eastAsia="新細明體" w:hAnsi="新細明體" w:cs="新細明體"/>
      <w:kern w:val="0"/>
      <w:sz w:val="24"/>
      <w:szCs w:val="24"/>
      <w14:ligatures w14:val="none"/>
    </w:rPr>
  </w:style>
  <w:style w:type="character" w:styleId="a3">
    <w:name w:val="Strong"/>
    <w:basedOn w:val="a0"/>
    <w:uiPriority w:val="22"/>
    <w:qFormat/>
    <w:rsid w:val="009C1F14"/>
    <w:rPr>
      <w:b/>
      <w:bCs/>
    </w:rPr>
  </w:style>
  <w:style w:type="paragraph" w:styleId="a4">
    <w:name w:val="caption"/>
    <w:basedOn w:val="a"/>
    <w:next w:val="a"/>
    <w:uiPriority w:val="35"/>
    <w:unhideWhenUsed/>
    <w:qFormat/>
    <w:rsid w:val="00A60544"/>
    <w:rPr>
      <w:sz w:val="20"/>
    </w:rPr>
  </w:style>
  <w:style w:type="paragraph" w:styleId="a5">
    <w:name w:val="table of figures"/>
    <w:basedOn w:val="a"/>
    <w:next w:val="a"/>
    <w:uiPriority w:val="99"/>
    <w:unhideWhenUsed/>
    <w:rsid w:val="00A60544"/>
    <w:pPr>
      <w:ind w:leftChars="400" w:hangingChars="200" w:hanging="200"/>
    </w:pPr>
  </w:style>
  <w:style w:type="character" w:styleId="a6">
    <w:name w:val="Hyperlink"/>
    <w:basedOn w:val="a0"/>
    <w:uiPriority w:val="99"/>
    <w:unhideWhenUsed/>
    <w:rsid w:val="00A60544"/>
    <w:rPr>
      <w:color w:val="0563C1" w:themeColor="hyperlink"/>
      <w:u w:val="single"/>
    </w:rPr>
  </w:style>
  <w:style w:type="paragraph" w:styleId="a7">
    <w:name w:val="List Paragraph"/>
    <w:basedOn w:val="a"/>
    <w:uiPriority w:val="34"/>
    <w:qFormat/>
    <w:rsid w:val="00535D9B"/>
    <w:pPr>
      <w:ind w:leftChars="200" w:left="480"/>
    </w:pPr>
  </w:style>
  <w:style w:type="character" w:customStyle="1" w:styleId="10">
    <w:name w:val="標題 1 字元"/>
    <w:basedOn w:val="a0"/>
    <w:link w:val="1"/>
    <w:uiPriority w:val="9"/>
    <w:rsid w:val="000E22A3"/>
    <w:rPr>
      <w:rFonts w:asciiTheme="majorHAnsi" w:eastAsiaTheme="majorEastAsia" w:hAnsiTheme="majorHAnsi" w:cstheme="majorBidi"/>
      <w:b/>
      <w:bCs/>
      <w:kern w:val="52"/>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788091">
      <w:bodyDiv w:val="1"/>
      <w:marLeft w:val="0"/>
      <w:marRight w:val="0"/>
      <w:marTop w:val="0"/>
      <w:marBottom w:val="0"/>
      <w:divBdr>
        <w:top w:val="none" w:sz="0" w:space="0" w:color="auto"/>
        <w:left w:val="none" w:sz="0" w:space="0" w:color="auto"/>
        <w:bottom w:val="none" w:sz="0" w:space="0" w:color="auto"/>
        <w:right w:val="none" w:sz="0" w:space="0" w:color="auto"/>
      </w:divBdr>
    </w:div>
    <w:div w:id="487332764">
      <w:bodyDiv w:val="1"/>
      <w:marLeft w:val="0"/>
      <w:marRight w:val="0"/>
      <w:marTop w:val="0"/>
      <w:marBottom w:val="0"/>
      <w:divBdr>
        <w:top w:val="none" w:sz="0" w:space="0" w:color="auto"/>
        <w:left w:val="none" w:sz="0" w:space="0" w:color="auto"/>
        <w:bottom w:val="none" w:sz="0" w:space="0" w:color="auto"/>
        <w:right w:val="none" w:sz="0" w:space="0" w:color="auto"/>
      </w:divBdr>
    </w:div>
    <w:div w:id="168710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7D950-6DDC-4580-9336-67CB70DED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3</Pages>
  <Words>276</Words>
  <Characters>1578</Characters>
  <Application>Microsoft Office Word</Application>
  <DocSecurity>0</DocSecurity>
  <Lines>13</Lines>
  <Paragraphs>3</Paragraphs>
  <ScaleCrop>false</ScaleCrop>
  <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王秋雄</dc:creator>
  <cp:keywords/>
  <dc:description/>
  <cp:lastModifiedBy>王秋雄</cp:lastModifiedBy>
  <cp:revision>8</cp:revision>
  <dcterms:created xsi:type="dcterms:W3CDTF">2026-03-09T05:53:00Z</dcterms:created>
  <dcterms:modified xsi:type="dcterms:W3CDTF">2026-03-09T09:47:00Z</dcterms:modified>
</cp:coreProperties>
</file>